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101A9" w:rsidR="006D6E93" w:rsidP="006D6E93" w:rsidRDefault="006D6E93" w14:paraId="bbc81c4" w14:textId="bbc81c4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ascii="Arial" w:hAnsi="Arial" w:eastAsia="Times New Roman" w:cs="Arial"/>
          <w:szCs w:val="24"/>
          <w:lang w:eastAsia="hr-HR"/>
        </w:rPr>
      </w:pPr>
      <w:bookmarkStart w:name="_GoBack" w:id="0"/>
      <w:bookmarkEnd w:id="0"/>
      <w:r w:rsidRPr="007101A9">
        <w:rPr>
          <w:rFonts w:ascii="Arial" w:hAnsi="Arial" w:eastAsia="Times New Roman" w:cs="Arial"/>
          <w:szCs w:val="24"/>
          <w:lang w:eastAsia="hr-HR"/>
        </w:rPr>
        <w:t xml:space="preserve">    </w:t>
      </w:r>
      <w:r w:rsidRPr="007101A9">
        <w:rPr>
          <w:rFonts w:ascii="Arial" w:hAnsi="Arial" w:eastAsia="Times New Roman" w:cs="Arial"/>
          <w:noProof/>
          <w:szCs w:val="24"/>
          <w:lang w:eastAsia="hr-HR"/>
        </w:rPr>
        <w:drawing>
          <wp:inline distT="0" distB="0" distL="0" distR="0">
            <wp:extent cx="609600" cy="813661"/>
            <wp:effectExtent l="0" t="0" r="0" b="5715"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grb rh.png"/>
                    <pic:cNvPicPr/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3879" cy="819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tblpY="1"/>
        <w:tblOverlap w:val="never"/>
        <w:tblW w:w="0" w:type="auto"/>
        <w:tblLook w:firstRow="1" w:lastRow="1" w:firstColumn="1" w:lastColumn="1" w:noHBand="0" w:noVBand="0" w:val="01E0"/>
      </w:tblPr>
      <w:tblGrid>
        <w:gridCol w:w="3060"/>
      </w:tblGrid>
      <w:tr w:rsidRPr="007101A9" w:rsidR="006D6E93" w:rsidTr="006F33D6">
        <w:tc>
          <w:tcPr>
            <w:tcW w:w="3060" w:type="dxa"/>
          </w:tcPr>
          <w:p w:rsidRPr="007101A9" w:rsidR="006D6E93" w:rsidP="006D6E93" w:rsidRDefault="006D6E9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ascii="Arial" w:hAnsi="Arial" w:eastAsia="Times New Roman" w:cs="Arial"/>
                <w:szCs w:val="24"/>
                <w:lang w:eastAsia="hr-HR"/>
              </w:rPr>
            </w:pPr>
            <w:r w:rsidRPr="007101A9">
              <w:rPr>
                <w:rFonts w:ascii="Arial" w:hAnsi="Arial" w:eastAsia="Times New Roman" w:cs="Arial"/>
                <w:szCs w:val="24"/>
                <w:lang w:eastAsia="hr-HR"/>
              </w:rPr>
              <w:t xml:space="preserve">    Republika Hrvatska</w:t>
            </w:r>
          </w:p>
          <w:p w:rsidRPr="007101A9" w:rsidR="006D6E93" w:rsidP="006D6E93" w:rsidRDefault="006D6E9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ascii="Arial" w:hAnsi="Arial" w:eastAsia="Times New Roman" w:cs="Arial"/>
                <w:szCs w:val="24"/>
                <w:lang w:eastAsia="hr-HR"/>
              </w:rPr>
            </w:pPr>
            <w:r w:rsidRPr="007101A9">
              <w:rPr>
                <w:rFonts w:ascii="Arial" w:hAnsi="Arial" w:eastAsia="Times New Roman" w:cs="Arial"/>
                <w:szCs w:val="24"/>
                <w:lang w:eastAsia="hr-HR"/>
              </w:rPr>
              <w:t>Trgovački sud u Zagrebu</w:t>
            </w:r>
          </w:p>
          <w:p w:rsidRPr="007101A9" w:rsidR="006D6E93" w:rsidP="006D6E93" w:rsidRDefault="006D6E93">
            <w:pPr>
              <w:tabs>
                <w:tab w:val="center" w:pos="2340"/>
                <w:tab w:val="left" w:pos="6480"/>
              </w:tabs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rFonts w:ascii="Arial" w:hAnsi="Arial" w:eastAsia="Times New Roman" w:cs="Arial"/>
                <w:szCs w:val="24"/>
                <w:lang w:eastAsia="hr-HR"/>
              </w:rPr>
            </w:pPr>
            <w:r w:rsidRPr="007101A9">
              <w:rPr>
                <w:rFonts w:ascii="Arial" w:hAnsi="Arial" w:eastAsia="Times New Roman" w:cs="Arial"/>
                <w:szCs w:val="24"/>
                <w:lang w:eastAsia="hr-HR"/>
              </w:rPr>
              <w:t xml:space="preserve">  Zagreb, Amruševa 2/II</w:t>
            </w:r>
          </w:p>
          <w:p w:rsidRPr="007101A9" w:rsidR="006D6E93" w:rsidP="006D6E93" w:rsidRDefault="006D6E9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ascii="Arial" w:hAnsi="Arial" w:eastAsia="Times New Roman" w:cs="Arial"/>
                <w:szCs w:val="24"/>
                <w:lang w:eastAsia="hr-HR"/>
              </w:rPr>
            </w:pPr>
          </w:p>
        </w:tc>
      </w:tr>
    </w:tbl>
    <w:p w:rsidRPr="007101A9" w:rsidR="006D6E93" w:rsidP="00207CDC" w:rsidRDefault="006D6E93">
      <w:pPr>
        <w:overflowPunct w:val="false"/>
        <w:autoSpaceDE w:val="false"/>
        <w:autoSpaceDN w:val="false"/>
        <w:adjustRightInd w:val="false"/>
        <w:textAlignment w:val="baseline"/>
        <w:rPr>
          <w:rFonts w:ascii="Arial" w:hAnsi="Arial" w:eastAsia="Times New Roman" w:cs="Arial"/>
          <w:szCs w:val="24"/>
          <w:lang w:eastAsia="hr-HR"/>
        </w:rPr>
      </w:pPr>
      <w:r w:rsidRPr="007101A9">
        <w:rPr>
          <w:rFonts w:ascii="Arial" w:hAnsi="Arial" w:eastAsia="Times New Roman" w:cs="Arial"/>
          <w:b/>
          <w:szCs w:val="24"/>
          <w:lang w:eastAsia="hr-HR"/>
        </w:rPr>
        <w:br w:type="textWrapping" w:clear="all"/>
      </w:r>
      <w:r w:rsidRPr="007101A9">
        <w:rPr>
          <w:rFonts w:ascii="Arial" w:hAnsi="Arial" w:eastAsia="Times New Roman" w:cs="Arial"/>
          <w:b/>
          <w:szCs w:val="24"/>
          <w:lang w:eastAsia="hr-HR"/>
        </w:rPr>
        <w:tab/>
      </w:r>
      <w:r w:rsidRPr="007101A9">
        <w:rPr>
          <w:rFonts w:ascii="Arial" w:hAnsi="Arial" w:eastAsia="Times New Roman" w:cs="Arial"/>
          <w:b/>
          <w:szCs w:val="24"/>
          <w:lang w:eastAsia="hr-HR"/>
        </w:rPr>
        <w:tab/>
      </w:r>
      <w:r w:rsidRPr="007101A9">
        <w:rPr>
          <w:rFonts w:ascii="Arial" w:hAnsi="Arial" w:eastAsia="Times New Roman" w:cs="Arial"/>
          <w:b/>
          <w:szCs w:val="24"/>
          <w:lang w:eastAsia="hr-HR"/>
        </w:rPr>
        <w:tab/>
      </w:r>
      <w:r w:rsidRPr="007101A9">
        <w:rPr>
          <w:rFonts w:ascii="Arial" w:hAnsi="Arial" w:eastAsia="Times New Roman" w:cs="Arial"/>
          <w:b/>
          <w:szCs w:val="24"/>
          <w:lang w:eastAsia="hr-HR"/>
        </w:rPr>
        <w:tab/>
      </w:r>
      <w:r w:rsidRPr="007101A9">
        <w:rPr>
          <w:rFonts w:ascii="Arial" w:hAnsi="Arial" w:eastAsia="Times New Roman" w:cs="Arial"/>
          <w:b/>
          <w:szCs w:val="24"/>
          <w:lang w:eastAsia="hr-HR"/>
        </w:rPr>
        <w:tab/>
      </w:r>
      <w:r w:rsidRPr="007101A9">
        <w:rPr>
          <w:rFonts w:ascii="Arial" w:hAnsi="Arial" w:eastAsia="Times New Roman" w:cs="Arial"/>
          <w:b/>
          <w:szCs w:val="24"/>
          <w:lang w:eastAsia="hr-HR"/>
        </w:rPr>
        <w:tab/>
      </w:r>
      <w:r w:rsidRPr="007101A9">
        <w:rPr>
          <w:rFonts w:ascii="Arial" w:hAnsi="Arial" w:eastAsia="Times New Roman" w:cs="Arial"/>
          <w:b/>
          <w:szCs w:val="24"/>
          <w:lang w:eastAsia="hr-HR"/>
        </w:rPr>
        <w:tab/>
      </w:r>
      <w:r w:rsidRPr="007101A9">
        <w:rPr>
          <w:rFonts w:ascii="Arial" w:hAnsi="Arial" w:eastAsia="Times New Roman" w:cs="Arial"/>
          <w:b/>
          <w:szCs w:val="24"/>
          <w:lang w:eastAsia="hr-HR"/>
        </w:rPr>
        <w:tab/>
      </w:r>
      <w:r w:rsidRPr="007101A9">
        <w:rPr>
          <w:rFonts w:ascii="Arial" w:hAnsi="Arial" w:eastAsia="Times New Roman" w:cs="Arial"/>
          <w:b/>
          <w:szCs w:val="24"/>
          <w:lang w:eastAsia="hr-HR"/>
        </w:rPr>
        <w:tab/>
      </w:r>
      <w:r w:rsidRPr="007101A9">
        <w:rPr>
          <w:rFonts w:ascii="Arial" w:hAnsi="Arial" w:eastAsia="Times New Roman" w:cs="Arial"/>
          <w:bCs/>
          <w:szCs w:val="24"/>
          <w:lang w:eastAsia="hr-HR"/>
        </w:rPr>
        <w:t xml:space="preserve"> </w:t>
      </w:r>
      <w:r w:rsidR="00207CDC">
        <w:rPr>
          <w:rFonts w:ascii="Arial" w:hAnsi="Arial" w:eastAsia="Times New Roman" w:cs="Arial"/>
          <w:bCs/>
          <w:szCs w:val="24"/>
          <w:lang w:eastAsia="hr-HR"/>
        </w:rPr>
        <w:t xml:space="preserve">       </w:t>
      </w:r>
      <w:r w:rsidRPr="007101A9">
        <w:rPr>
          <w:rFonts w:ascii="Arial" w:hAnsi="Arial" w:eastAsia="Times New Roman" w:cs="Arial"/>
          <w:bCs/>
          <w:szCs w:val="24"/>
          <w:lang w:eastAsia="hr-HR"/>
        </w:rPr>
        <w:t xml:space="preserve"> 75. St-</w:t>
      </w:r>
      <w:r w:rsidR="004E58E0">
        <w:rPr>
          <w:rFonts w:ascii="Arial" w:hAnsi="Arial" w:eastAsia="Times New Roman" w:cs="Arial"/>
          <w:bCs/>
          <w:szCs w:val="24"/>
          <w:lang w:eastAsia="hr-HR"/>
        </w:rPr>
        <w:t>2199/2022</w:t>
      </w:r>
      <w:r w:rsidRPr="007101A9">
        <w:rPr>
          <w:rFonts w:ascii="Arial" w:hAnsi="Arial" w:eastAsia="Times New Roman" w:cs="Arial"/>
          <w:bCs/>
          <w:szCs w:val="24"/>
          <w:lang w:eastAsia="hr-HR"/>
        </w:rPr>
        <w:t>-</w:t>
      </w:r>
      <w:r w:rsidR="00E848C0">
        <w:rPr>
          <w:rFonts w:ascii="Arial" w:hAnsi="Arial" w:eastAsia="Times New Roman" w:cs="Arial"/>
          <w:bCs/>
          <w:szCs w:val="24"/>
          <w:lang w:eastAsia="hr-HR"/>
        </w:rPr>
        <w:t>6</w:t>
      </w:r>
    </w:p>
    <w:p w:rsidR="003421C1" w:rsidP="006D6E93" w:rsidRDefault="003421C1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ascii="Arial" w:hAnsi="Arial" w:eastAsia="Times New Roman" w:cs="Arial"/>
          <w:szCs w:val="24"/>
          <w:lang w:eastAsia="hr-HR"/>
        </w:rPr>
      </w:pPr>
    </w:p>
    <w:p w:rsidRPr="007101A9" w:rsidR="006D6E93" w:rsidP="006D6E93" w:rsidRDefault="006D6E9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ascii="Arial" w:hAnsi="Arial" w:eastAsia="Times New Roman" w:cs="Arial"/>
          <w:szCs w:val="24"/>
          <w:lang w:eastAsia="hr-HR"/>
        </w:rPr>
      </w:pPr>
      <w:r w:rsidRPr="007101A9">
        <w:rPr>
          <w:rFonts w:ascii="Arial" w:hAnsi="Arial" w:eastAsia="Times New Roman" w:cs="Arial"/>
          <w:szCs w:val="24"/>
          <w:lang w:eastAsia="hr-HR"/>
        </w:rPr>
        <w:t xml:space="preserve">R E P U B L I K A  H R V A T S K A </w:t>
      </w:r>
    </w:p>
    <w:p w:rsidRPr="007101A9" w:rsidR="006D6E93" w:rsidP="006D6E93" w:rsidRDefault="006D6E93">
      <w:pPr>
        <w:overflowPunct w:val="false"/>
        <w:autoSpaceDE w:val="false"/>
        <w:autoSpaceDN w:val="false"/>
        <w:adjustRightInd w:val="false"/>
        <w:ind w:left="2880" w:hanging="2880"/>
        <w:jc w:val="center"/>
        <w:textAlignment w:val="baseline"/>
        <w:rPr>
          <w:rFonts w:ascii="Arial" w:hAnsi="Arial" w:eastAsia="Times New Roman" w:cs="Arial"/>
          <w:szCs w:val="24"/>
          <w:lang w:eastAsia="hr-HR"/>
        </w:rPr>
      </w:pPr>
      <w:r w:rsidRPr="007101A9">
        <w:rPr>
          <w:rFonts w:ascii="Arial" w:hAnsi="Arial" w:eastAsia="Times New Roman" w:cs="Arial"/>
          <w:szCs w:val="24"/>
          <w:lang w:eastAsia="hr-HR"/>
        </w:rPr>
        <w:t xml:space="preserve">R J E Š E N J E </w:t>
      </w:r>
    </w:p>
    <w:p w:rsidRPr="007101A9" w:rsidR="006D6E93" w:rsidP="006D6E93" w:rsidRDefault="006D6E93">
      <w:pPr>
        <w:overflowPunct w:val="false"/>
        <w:autoSpaceDE w:val="false"/>
        <w:autoSpaceDN w:val="false"/>
        <w:adjustRightInd w:val="false"/>
        <w:ind w:left="2880" w:hanging="2880"/>
        <w:jc w:val="center"/>
        <w:textAlignment w:val="baseline"/>
        <w:rPr>
          <w:rFonts w:ascii="Arial" w:hAnsi="Arial" w:eastAsia="Times New Roman" w:cs="Arial"/>
          <w:szCs w:val="24"/>
          <w:lang w:eastAsia="hr-HR"/>
        </w:rPr>
      </w:pPr>
    </w:p>
    <w:p w:rsidRPr="007101A9" w:rsidR="006D6E93" w:rsidP="004E58E0" w:rsidRDefault="006D6E93">
      <w:pPr>
        <w:pStyle w:val="Default"/>
        <w:ind w:firstLine="708"/>
        <w:jc w:val="both"/>
        <w:rPr>
          <w:rFonts w:ascii="Arial" w:hAnsi="Arial" w:cs="Arial"/>
        </w:rPr>
      </w:pPr>
      <w:r w:rsidRPr="007101A9">
        <w:rPr>
          <w:rFonts w:ascii="Arial" w:hAnsi="Arial" w:eastAsia="Times New Roman" w:cs="Arial"/>
          <w:lang w:eastAsia="hr-HR"/>
        </w:rPr>
        <w:t xml:space="preserve">Trgovački sud u Zagrebu, po sucu Sanda Jeromela u stečajnom predmetu povodom zahtjeva FINANCIJSKE AGENCIJE, za provedbu skraćenog stečajnog postupka nad dužnikom </w:t>
      </w:r>
      <w:r w:rsidRPr="004E58E0" w:rsidR="004E58E0">
        <w:rPr>
          <w:rFonts w:ascii="Arial" w:hAnsi="Arial" w:cs="Arial"/>
        </w:rPr>
        <w:t>HEDON-UDRUGA ZA PROMICANJE NACIONALNIH JELA I PIĆA, Zagreb, Širolina 6, OIB: 47631584570</w:t>
      </w:r>
      <w:r w:rsidRPr="00836D9E" w:rsidR="00836D9E">
        <w:rPr>
          <w:rFonts w:ascii="Arial" w:hAnsi="Arial" w:cs="Arial"/>
        </w:rPr>
        <w:t>,</w:t>
      </w:r>
      <w:r w:rsidRPr="007101A9" w:rsidR="005F0829">
        <w:rPr>
          <w:rFonts w:ascii="Arial" w:hAnsi="Arial" w:cs="Arial"/>
        </w:rPr>
        <w:t xml:space="preserve"> dana </w:t>
      </w:r>
      <w:r w:rsidR="004E58E0">
        <w:rPr>
          <w:rFonts w:ascii="Arial" w:hAnsi="Arial" w:cs="Arial"/>
        </w:rPr>
        <w:t>15. studenoga 2022</w:t>
      </w:r>
      <w:r w:rsidRPr="007101A9" w:rsidR="005F0829">
        <w:rPr>
          <w:rFonts w:ascii="Arial" w:hAnsi="Arial" w:cs="Arial"/>
        </w:rPr>
        <w:t xml:space="preserve">. </w:t>
      </w:r>
    </w:p>
    <w:p w:rsidRPr="007101A9" w:rsidR="00731AFE" w:rsidP="005F0829" w:rsidRDefault="00731AFE">
      <w:pPr>
        <w:jc w:val="both"/>
        <w:rPr>
          <w:rFonts w:ascii="Arial" w:hAnsi="Arial" w:cs="Arial"/>
          <w:szCs w:val="24"/>
        </w:rPr>
      </w:pPr>
    </w:p>
    <w:p w:rsidRPr="007101A9" w:rsidR="00731AFE" w:rsidP="00731AFE" w:rsidRDefault="00731AFE">
      <w:pPr>
        <w:jc w:val="center"/>
        <w:rPr>
          <w:rFonts w:ascii="Arial" w:hAnsi="Arial" w:cs="Arial"/>
          <w:szCs w:val="24"/>
        </w:rPr>
      </w:pPr>
      <w:r w:rsidRPr="007101A9">
        <w:rPr>
          <w:rFonts w:ascii="Arial" w:hAnsi="Arial" w:cs="Arial"/>
          <w:szCs w:val="24"/>
        </w:rPr>
        <w:t>r i j e š i o    j e</w:t>
      </w:r>
    </w:p>
    <w:p w:rsidRPr="007101A9" w:rsidR="00731AFE" w:rsidP="00731AFE" w:rsidRDefault="00731AFE">
      <w:pPr>
        <w:jc w:val="both"/>
        <w:rPr>
          <w:rFonts w:ascii="Arial" w:hAnsi="Arial" w:cs="Arial"/>
          <w:szCs w:val="24"/>
        </w:rPr>
      </w:pPr>
    </w:p>
    <w:p w:rsidRPr="007101A9" w:rsidR="00731AFE" w:rsidP="007918BE" w:rsidRDefault="00731AFE">
      <w:pPr>
        <w:pStyle w:val="Default"/>
        <w:ind w:firstLine="708"/>
        <w:jc w:val="both"/>
        <w:rPr>
          <w:rFonts w:ascii="Arial" w:hAnsi="Arial" w:cs="Arial"/>
        </w:rPr>
      </w:pPr>
      <w:r w:rsidRPr="007101A9">
        <w:rPr>
          <w:rFonts w:ascii="Arial" w:hAnsi="Arial" w:cs="Arial"/>
        </w:rPr>
        <w:t xml:space="preserve">I. Otvara se stečajni postupak nad dužnikom </w:t>
      </w:r>
      <w:r w:rsidRPr="004E58E0" w:rsidR="004E58E0">
        <w:rPr>
          <w:rFonts w:ascii="Arial" w:hAnsi="Arial" w:cs="Arial"/>
        </w:rPr>
        <w:t>HEDON-UDRUGA ZA PROMICANJE NACIONALNIH JELA I PIĆA, Zagreb, Širolina 6, OIB: 47631584570</w:t>
      </w:r>
      <w:r w:rsidR="004E58E0">
        <w:rPr>
          <w:rFonts w:ascii="Arial" w:hAnsi="Arial" w:eastAsia="Times New Roman" w:cs="Arial"/>
          <w:lang w:eastAsia="hr-HR"/>
        </w:rPr>
        <w:t>.</w:t>
      </w:r>
      <w:r w:rsidRPr="007101A9">
        <w:rPr>
          <w:rFonts w:ascii="Arial" w:hAnsi="Arial" w:cs="Arial"/>
        </w:rPr>
        <w:t xml:space="preserve"> Stečajni postupak otvoren</w:t>
      </w:r>
      <w:r w:rsidRPr="007101A9" w:rsidR="00EB66E4">
        <w:rPr>
          <w:rFonts w:ascii="Arial" w:hAnsi="Arial" w:cs="Arial"/>
        </w:rPr>
        <w:t xml:space="preserve"> je</w:t>
      </w:r>
      <w:r w:rsidRPr="007101A9" w:rsidR="00E013F3">
        <w:rPr>
          <w:rFonts w:ascii="Arial" w:hAnsi="Arial" w:cs="Arial"/>
        </w:rPr>
        <w:t xml:space="preserve"> </w:t>
      </w:r>
      <w:r w:rsidR="004E58E0">
        <w:rPr>
          <w:rFonts w:ascii="Arial" w:hAnsi="Arial" w:eastAsia="Times New Roman" w:cs="Arial"/>
          <w:lang w:eastAsia="hr-HR"/>
        </w:rPr>
        <w:t>15. studenoga</w:t>
      </w:r>
      <w:r w:rsidRPr="007101A9" w:rsidR="00EB66E4">
        <w:rPr>
          <w:rFonts w:ascii="Arial" w:hAnsi="Arial" w:cs="Arial"/>
        </w:rPr>
        <w:t xml:space="preserve"> </w:t>
      </w:r>
      <w:r w:rsidR="0017212A">
        <w:rPr>
          <w:rFonts w:ascii="Arial" w:hAnsi="Arial" w:cs="Arial"/>
        </w:rPr>
        <w:t>202</w:t>
      </w:r>
      <w:r w:rsidR="00522C0A">
        <w:rPr>
          <w:rFonts w:ascii="Arial" w:hAnsi="Arial" w:cs="Arial"/>
        </w:rPr>
        <w:t>2</w:t>
      </w:r>
      <w:r w:rsidR="0017212A">
        <w:rPr>
          <w:rFonts w:ascii="Arial" w:hAnsi="Arial" w:cs="Arial"/>
        </w:rPr>
        <w:t xml:space="preserve">. </w:t>
      </w:r>
      <w:r w:rsidRPr="007101A9" w:rsidR="00DB7C1E">
        <w:rPr>
          <w:rFonts w:ascii="Arial" w:hAnsi="Arial" w:cs="Arial"/>
        </w:rPr>
        <w:t xml:space="preserve">u </w:t>
      </w:r>
      <w:r w:rsidR="00522C0A">
        <w:rPr>
          <w:rFonts w:ascii="Arial" w:hAnsi="Arial" w:cs="Arial"/>
        </w:rPr>
        <w:t>14,00</w:t>
      </w:r>
      <w:r w:rsidRPr="007101A9">
        <w:rPr>
          <w:rFonts w:ascii="Arial" w:hAnsi="Arial" w:cs="Arial"/>
        </w:rPr>
        <w:t xml:space="preserve"> sati, kada je ovo rješenje objavljeno na mrežnoj stranici e-Oglasna ploča ovog suda.</w:t>
      </w:r>
    </w:p>
    <w:p w:rsidRPr="007101A9" w:rsidR="00731AFE" w:rsidP="00731AFE" w:rsidRDefault="00731AFE">
      <w:pPr>
        <w:jc w:val="both"/>
        <w:rPr>
          <w:rFonts w:ascii="Arial" w:hAnsi="Arial" w:cs="Arial"/>
          <w:szCs w:val="24"/>
        </w:rPr>
      </w:pPr>
    </w:p>
    <w:p w:rsidR="003D5349" w:rsidP="00731AFE" w:rsidRDefault="00731AFE">
      <w:pPr>
        <w:jc w:val="both"/>
        <w:rPr>
          <w:rFonts w:ascii="Arial" w:hAnsi="Arial" w:cs="Arial"/>
          <w:szCs w:val="24"/>
        </w:rPr>
      </w:pPr>
      <w:r w:rsidRPr="007101A9">
        <w:rPr>
          <w:rFonts w:ascii="Arial" w:hAnsi="Arial" w:cs="Arial"/>
          <w:szCs w:val="24"/>
        </w:rPr>
        <w:tab/>
        <w:t>II. Za stečajn</w:t>
      </w:r>
      <w:r w:rsidRPr="007101A9" w:rsidR="00C72076">
        <w:rPr>
          <w:rFonts w:ascii="Arial" w:hAnsi="Arial" w:cs="Arial"/>
          <w:szCs w:val="24"/>
        </w:rPr>
        <w:t>og</w:t>
      </w:r>
      <w:r w:rsidRPr="007101A9" w:rsidR="00A258C4">
        <w:rPr>
          <w:rFonts w:ascii="Arial" w:hAnsi="Arial" w:cs="Arial"/>
          <w:szCs w:val="24"/>
        </w:rPr>
        <w:t xml:space="preserve"> upravitelj</w:t>
      </w:r>
      <w:r w:rsidRPr="007101A9" w:rsidR="00C72076">
        <w:rPr>
          <w:rFonts w:ascii="Arial" w:hAnsi="Arial" w:cs="Arial"/>
          <w:szCs w:val="24"/>
        </w:rPr>
        <w:t>a</w:t>
      </w:r>
      <w:r w:rsidRPr="007101A9">
        <w:rPr>
          <w:rFonts w:ascii="Arial" w:hAnsi="Arial" w:cs="Arial"/>
          <w:szCs w:val="24"/>
        </w:rPr>
        <w:t xml:space="preserve"> imenuje se</w:t>
      </w:r>
      <w:r w:rsidR="00522C0A">
        <w:rPr>
          <w:rFonts w:ascii="Arial" w:hAnsi="Arial" w:cs="Arial"/>
          <w:szCs w:val="24"/>
        </w:rPr>
        <w:t xml:space="preserve"> </w:t>
      </w:r>
      <w:r w:rsidRPr="00522C0A" w:rsidR="00522C0A">
        <w:rPr>
          <w:rFonts w:ascii="Arial" w:hAnsi="Arial" w:cs="Arial"/>
          <w:szCs w:val="24"/>
        </w:rPr>
        <w:t>Nina Mamula, Zagreb, Ulica grada Vukovara 226B, OIB: 09886065995</w:t>
      </w:r>
      <w:r w:rsidR="00522C0A">
        <w:rPr>
          <w:rFonts w:ascii="Arial" w:hAnsi="Arial" w:cs="Arial"/>
          <w:szCs w:val="24"/>
        </w:rPr>
        <w:t>.</w:t>
      </w:r>
    </w:p>
    <w:p w:rsidR="00522C0A" w:rsidP="00731AFE" w:rsidRDefault="00522C0A">
      <w:pPr>
        <w:jc w:val="both"/>
        <w:rPr>
          <w:rFonts w:ascii="Arial" w:hAnsi="Arial" w:cs="Arial"/>
          <w:szCs w:val="24"/>
        </w:rPr>
      </w:pPr>
    </w:p>
    <w:p w:rsidR="00DB7C1E" w:rsidP="007918BE" w:rsidRDefault="00731AFE">
      <w:pPr>
        <w:pStyle w:val="Default"/>
        <w:ind w:firstLine="708"/>
        <w:jc w:val="both"/>
        <w:rPr>
          <w:rFonts w:ascii="Arial" w:hAnsi="Arial" w:cs="Arial"/>
        </w:rPr>
      </w:pPr>
      <w:r w:rsidRPr="007101A9">
        <w:rPr>
          <w:rFonts w:ascii="Arial" w:hAnsi="Arial" w:cs="Arial"/>
        </w:rPr>
        <w:t xml:space="preserve">III. Zaključuje se stečajni postupak nad dužnikom </w:t>
      </w:r>
      <w:r w:rsidRPr="00522C0A" w:rsidR="00522C0A">
        <w:rPr>
          <w:rFonts w:ascii="Arial" w:hAnsi="Arial" w:cs="Arial"/>
        </w:rPr>
        <w:t>HEDON-UDRUGA ZA PROMICANJE NACIONALNIH JELA I PIĆA, Zagreb, Širolina 6, OIB: 47631584570</w:t>
      </w:r>
      <w:r w:rsidR="003D5349">
        <w:rPr>
          <w:rFonts w:ascii="Arial" w:hAnsi="Arial" w:cs="Arial"/>
        </w:rPr>
        <w:t>.</w:t>
      </w:r>
    </w:p>
    <w:p w:rsidRPr="007101A9" w:rsidR="003D5349" w:rsidP="00731AFE" w:rsidRDefault="003D5349">
      <w:pPr>
        <w:jc w:val="both"/>
        <w:rPr>
          <w:rFonts w:ascii="Arial" w:hAnsi="Arial" w:cs="Arial"/>
          <w:szCs w:val="24"/>
        </w:rPr>
      </w:pPr>
    </w:p>
    <w:p w:rsidRPr="007101A9" w:rsidR="00B57E13" w:rsidP="00731AFE" w:rsidRDefault="00731AFE">
      <w:pPr>
        <w:jc w:val="both"/>
        <w:rPr>
          <w:rFonts w:ascii="Arial" w:hAnsi="Arial" w:cs="Arial"/>
          <w:szCs w:val="24"/>
        </w:rPr>
      </w:pPr>
      <w:r w:rsidRPr="007101A9">
        <w:rPr>
          <w:rFonts w:ascii="Arial" w:hAnsi="Arial" w:cs="Arial"/>
          <w:szCs w:val="24"/>
        </w:rPr>
        <w:tab/>
        <w:t xml:space="preserve">IV. Nakon pravomoćnosti ovog rješenja dužnik će se </w:t>
      </w:r>
      <w:r w:rsidRPr="00843A7A" w:rsidR="00843A7A">
        <w:rPr>
          <w:rFonts w:ascii="Arial" w:hAnsi="Arial" w:cs="Arial"/>
          <w:szCs w:val="24"/>
        </w:rPr>
        <w:t>brisati iz registra udruga.</w:t>
      </w:r>
    </w:p>
    <w:p w:rsidRPr="007101A9" w:rsidR="00731AFE" w:rsidP="005B040F" w:rsidRDefault="00B57E13">
      <w:pPr>
        <w:jc w:val="both"/>
        <w:rPr>
          <w:rFonts w:ascii="Arial" w:hAnsi="Arial" w:cs="Arial"/>
          <w:szCs w:val="24"/>
        </w:rPr>
      </w:pPr>
      <w:r w:rsidRPr="007101A9">
        <w:rPr>
          <w:rFonts w:ascii="Arial" w:hAnsi="Arial" w:cs="Arial"/>
          <w:szCs w:val="24"/>
        </w:rPr>
        <w:tab/>
      </w:r>
    </w:p>
    <w:p w:rsidRPr="007101A9" w:rsidR="00731AFE" w:rsidP="00731AFE" w:rsidRDefault="00731AFE">
      <w:pPr>
        <w:jc w:val="center"/>
        <w:rPr>
          <w:rFonts w:ascii="Arial" w:hAnsi="Arial" w:cs="Arial"/>
          <w:szCs w:val="24"/>
        </w:rPr>
      </w:pPr>
      <w:r w:rsidRPr="007101A9">
        <w:rPr>
          <w:rFonts w:ascii="Arial" w:hAnsi="Arial" w:cs="Arial"/>
          <w:szCs w:val="24"/>
        </w:rPr>
        <w:t>Obrazloženje</w:t>
      </w:r>
    </w:p>
    <w:p w:rsidRPr="007101A9" w:rsidR="00731AFE" w:rsidP="00731AFE" w:rsidRDefault="00731AFE">
      <w:pPr>
        <w:jc w:val="both"/>
        <w:rPr>
          <w:rFonts w:ascii="Arial" w:hAnsi="Arial" w:cs="Arial"/>
          <w:szCs w:val="24"/>
        </w:rPr>
      </w:pPr>
    </w:p>
    <w:p w:rsidRPr="007101A9" w:rsidR="00731AFE" w:rsidP="00924F01" w:rsidRDefault="00731AFE">
      <w:pPr>
        <w:jc w:val="both"/>
        <w:rPr>
          <w:rFonts w:ascii="Arial" w:hAnsi="Arial" w:cs="Arial"/>
          <w:szCs w:val="24"/>
        </w:rPr>
      </w:pPr>
      <w:r w:rsidRPr="007101A9">
        <w:rPr>
          <w:rFonts w:ascii="Arial" w:hAnsi="Arial" w:cs="Arial"/>
          <w:szCs w:val="24"/>
        </w:rPr>
        <w:tab/>
        <w:t>Financijska agencija, RC Zagreb, Podružnica Zagreb, Trg svibanjskih žrtava 1995. 1, podnijela je ovom sudu zahtjev za provedbu skraćenog s</w:t>
      </w:r>
      <w:r w:rsidR="005E7B59">
        <w:rPr>
          <w:rFonts w:ascii="Arial" w:hAnsi="Arial" w:cs="Arial"/>
          <w:szCs w:val="24"/>
        </w:rPr>
        <w:t xml:space="preserve">tečajnog postupka nad dužnikom </w:t>
      </w:r>
      <w:r w:rsidRPr="00522C0A" w:rsidR="00522C0A">
        <w:rPr>
          <w:rFonts w:ascii="Arial" w:hAnsi="Arial" w:cs="Arial"/>
          <w:szCs w:val="24"/>
        </w:rPr>
        <w:t>HEDON-UDRUGA ZA PROMICANJE NACIONALNIH JELA I PIĆA, Zagreb, Širolina 6, OIB: 47631584570</w:t>
      </w:r>
      <w:r w:rsidRPr="003D5349" w:rsidR="003D5349">
        <w:rPr>
          <w:rFonts w:ascii="Arial" w:hAnsi="Arial" w:cs="Arial"/>
          <w:szCs w:val="24"/>
        </w:rPr>
        <w:t>,</w:t>
      </w:r>
      <w:r w:rsidRPr="007101A9">
        <w:rPr>
          <w:rFonts w:ascii="Arial" w:hAnsi="Arial" w:cs="Arial"/>
          <w:szCs w:val="24"/>
        </w:rPr>
        <w:t xml:space="preserve"> temeljem odredbe čl. 429. st. 1. Stečajnog zakona (</w:t>
      </w:r>
      <w:r w:rsidRPr="007101A9" w:rsidR="002B1883">
        <w:rPr>
          <w:rFonts w:ascii="Arial" w:hAnsi="Arial" w:cs="Arial"/>
          <w:szCs w:val="24"/>
        </w:rPr>
        <w:t>“Naro</w:t>
      </w:r>
      <w:r w:rsidR="000805B3">
        <w:rPr>
          <w:rFonts w:ascii="Arial" w:hAnsi="Arial" w:cs="Arial"/>
          <w:szCs w:val="24"/>
        </w:rPr>
        <w:t>dne novine” broj 71/15 i 104/17 i</w:t>
      </w:r>
      <w:r w:rsidRPr="007101A9" w:rsidR="002B1883">
        <w:rPr>
          <w:rFonts w:ascii="Arial" w:hAnsi="Arial" w:cs="Arial"/>
          <w:szCs w:val="24"/>
        </w:rPr>
        <w:t xml:space="preserve"> </w:t>
      </w:r>
      <w:r w:rsidRPr="000805B3" w:rsidR="000805B3">
        <w:rPr>
          <w:rFonts w:ascii="Arial" w:hAnsi="Arial" w:cs="Arial"/>
          <w:szCs w:val="24"/>
        </w:rPr>
        <w:t>36/22</w:t>
      </w:r>
      <w:r w:rsidR="000805B3">
        <w:rPr>
          <w:rFonts w:ascii="Arial" w:hAnsi="Arial" w:cs="Arial"/>
          <w:szCs w:val="24"/>
        </w:rPr>
        <w:t>,</w:t>
      </w:r>
      <w:r w:rsidRPr="000805B3" w:rsidR="000805B3">
        <w:rPr>
          <w:rFonts w:ascii="Arial" w:hAnsi="Arial" w:cs="Arial"/>
          <w:szCs w:val="24"/>
        </w:rPr>
        <w:t xml:space="preserve"> </w:t>
      </w:r>
      <w:r w:rsidRPr="007101A9">
        <w:rPr>
          <w:rFonts w:ascii="Arial" w:hAnsi="Arial" w:cs="Arial"/>
          <w:szCs w:val="24"/>
        </w:rPr>
        <w:t>dalje u tekstu: SZ).</w:t>
      </w:r>
      <w:r w:rsidRPr="007101A9" w:rsidR="002B1883">
        <w:rPr>
          <w:rFonts w:ascii="Arial" w:hAnsi="Arial" w:cs="Arial"/>
          <w:szCs w:val="24"/>
        </w:rPr>
        <w:t xml:space="preserve"> </w:t>
      </w:r>
    </w:p>
    <w:p w:rsidRPr="00402B79" w:rsidR="00731AFE" w:rsidP="00731AFE" w:rsidRDefault="00731AFE">
      <w:pPr>
        <w:jc w:val="both"/>
        <w:rPr>
          <w:rFonts w:ascii="Arial" w:hAnsi="Arial" w:cs="Arial"/>
          <w:szCs w:val="24"/>
        </w:rPr>
      </w:pPr>
      <w:r w:rsidRPr="007101A9">
        <w:rPr>
          <w:rFonts w:ascii="Arial" w:hAnsi="Arial" w:cs="Arial"/>
          <w:szCs w:val="24"/>
        </w:rPr>
        <w:tab/>
      </w:r>
      <w:r w:rsidRPr="00402B79">
        <w:rPr>
          <w:rFonts w:ascii="Arial" w:hAnsi="Arial" w:cs="Arial"/>
          <w:szCs w:val="24"/>
        </w:rPr>
        <w:t xml:space="preserve">Oglasom od </w:t>
      </w:r>
      <w:r w:rsidR="00812F63">
        <w:rPr>
          <w:rFonts w:ascii="Arial" w:hAnsi="Arial" w:cs="Arial"/>
          <w:szCs w:val="24"/>
        </w:rPr>
        <w:t>30. rujna 2022</w:t>
      </w:r>
      <w:r w:rsidRPr="00402B79">
        <w:rPr>
          <w:rFonts w:ascii="Arial" w:hAnsi="Arial" w:cs="Arial"/>
          <w:szCs w:val="24"/>
        </w:rPr>
        <w:t>. pozvane su osobe ovlaštene za zastupanje dužnika po zakonu dostaviti javnobilježnički ovjerovljen popis imovine i obveza dužnika na propisanom obrascu, dok su dužnikovi vjerovnici pozvani predložiti otvaranje stečajnog postupka na</w:t>
      </w:r>
      <w:r w:rsidRPr="00402B79" w:rsidR="00BA6953">
        <w:rPr>
          <w:rFonts w:ascii="Arial" w:hAnsi="Arial" w:cs="Arial"/>
          <w:szCs w:val="24"/>
        </w:rPr>
        <w:t>d</w:t>
      </w:r>
      <w:r w:rsidRPr="00402B79">
        <w:rPr>
          <w:rFonts w:ascii="Arial" w:hAnsi="Arial" w:cs="Arial"/>
          <w:szCs w:val="24"/>
        </w:rPr>
        <w:t xml:space="preserve"> dužnikom te predujmiti, po pozivu suda, sredstva za namirenje troškova predloženog stečajnog postupka, uz upozorenje na pravne posljedice nepodnošenja istog (čl. 13., 17., 430. i 431. SZ-a).</w:t>
      </w:r>
    </w:p>
    <w:p w:rsidRPr="0017212A" w:rsidR="00E640F9" w:rsidP="00E640F9" w:rsidRDefault="00731AFE">
      <w:pPr>
        <w:jc w:val="both"/>
        <w:rPr>
          <w:rFonts w:ascii="Arial" w:hAnsi="Arial" w:cs="Arial"/>
          <w:szCs w:val="24"/>
        </w:rPr>
      </w:pPr>
      <w:r w:rsidRPr="00B60315">
        <w:rPr>
          <w:rFonts w:ascii="Arial" w:hAnsi="Arial" w:cs="Arial"/>
          <w:b/>
          <w:szCs w:val="24"/>
        </w:rPr>
        <w:tab/>
      </w:r>
      <w:r w:rsidRPr="0017212A" w:rsidR="00E640F9">
        <w:rPr>
          <w:rFonts w:ascii="Arial" w:hAnsi="Arial" w:cs="Arial"/>
          <w:szCs w:val="24"/>
        </w:rPr>
        <w:t>Nadalje ovaj sud je pozvao dužnikove vjerovnike sukladno članku 430. i 431. SZ-a, predložiti otvaranje stečajnog postupka na dužnikom te predujmiti sredstva za namirenje troškova postupka uz upozorenje na pravne posljedice nepodnošenja istog.</w:t>
      </w:r>
    </w:p>
    <w:p w:rsidRPr="0017212A" w:rsidR="00E640F9" w:rsidP="00731AFE" w:rsidRDefault="00E640F9">
      <w:pPr>
        <w:jc w:val="both"/>
        <w:rPr>
          <w:rFonts w:ascii="Arial" w:hAnsi="Arial" w:cs="Arial"/>
          <w:szCs w:val="24"/>
        </w:rPr>
      </w:pPr>
      <w:r w:rsidRPr="0017212A">
        <w:rPr>
          <w:rFonts w:ascii="Arial" w:hAnsi="Arial" w:cs="Arial"/>
          <w:szCs w:val="24"/>
        </w:rPr>
        <w:lastRenderedPageBreak/>
        <w:t xml:space="preserve">Niti jedan od vjerovnika nije u ostavljenom roku podnio prijedlog za otvaranjem redovnog stečajnog postupka. </w:t>
      </w:r>
    </w:p>
    <w:p w:rsidRPr="007101A9" w:rsidR="00731AFE" w:rsidP="00FA6EE9" w:rsidRDefault="00731AFE">
      <w:pPr>
        <w:jc w:val="both"/>
        <w:rPr>
          <w:rFonts w:ascii="Arial" w:hAnsi="Arial" w:cs="Arial"/>
          <w:szCs w:val="24"/>
        </w:rPr>
      </w:pPr>
      <w:r w:rsidRPr="007101A9">
        <w:rPr>
          <w:rFonts w:ascii="Arial" w:hAnsi="Arial" w:cs="Arial"/>
          <w:szCs w:val="24"/>
        </w:rPr>
        <w:tab/>
        <w:t xml:space="preserve">Stoga, budući da su ispunjene pretpostavke za provođenje skraćenog stečajnog postupka, propisane odredbom čl. 428. SZ-a, te da se smatra da je dužnik nesposoban za plaćanje, valjalo je, temeljem odredbe čl. 431. st. 2. SZ-a u vezi čl. 432. SZ-a, </w:t>
      </w:r>
      <w:r w:rsidRPr="007101A9" w:rsidR="00B57E13">
        <w:rPr>
          <w:rFonts w:ascii="Arial" w:hAnsi="Arial" w:cs="Arial"/>
          <w:szCs w:val="24"/>
        </w:rPr>
        <w:t>otvoriti stečajni postupak nad dužnikom, imenovati mu stečajnog upravitelja te istovremeno zaključiti otvoreni stečajni postupak</w:t>
      </w:r>
      <w:r w:rsidRPr="007101A9">
        <w:rPr>
          <w:rFonts w:ascii="Arial" w:hAnsi="Arial" w:cs="Arial"/>
          <w:szCs w:val="24"/>
        </w:rPr>
        <w:t>.</w:t>
      </w:r>
    </w:p>
    <w:p w:rsidRPr="007101A9" w:rsidR="00593E02" w:rsidP="00731AFE" w:rsidRDefault="00593E02">
      <w:pPr>
        <w:rPr>
          <w:rFonts w:ascii="Arial" w:hAnsi="Arial" w:cs="Arial"/>
          <w:szCs w:val="24"/>
        </w:rPr>
      </w:pPr>
      <w:r w:rsidRPr="007101A9">
        <w:rPr>
          <w:rFonts w:ascii="Arial" w:hAnsi="Arial" w:cs="Arial"/>
          <w:szCs w:val="24"/>
        </w:rPr>
        <w:tab/>
        <w:t>Slijedom navedenog, odlučeno je kao u izreci.</w:t>
      </w:r>
    </w:p>
    <w:p w:rsidRPr="007101A9" w:rsidR="00593E02" w:rsidP="00731AFE" w:rsidRDefault="00593E02">
      <w:pPr>
        <w:rPr>
          <w:rFonts w:ascii="Arial" w:hAnsi="Arial" w:cs="Arial"/>
          <w:szCs w:val="24"/>
        </w:rPr>
      </w:pPr>
    </w:p>
    <w:p w:rsidRPr="007101A9" w:rsidR="00731AFE" w:rsidP="00731AFE" w:rsidRDefault="00731AFE">
      <w:pPr>
        <w:jc w:val="center"/>
        <w:rPr>
          <w:rFonts w:ascii="Arial" w:hAnsi="Arial" w:cs="Arial"/>
          <w:color w:val="FF0000"/>
          <w:szCs w:val="24"/>
        </w:rPr>
      </w:pPr>
      <w:r w:rsidRPr="007101A9">
        <w:rPr>
          <w:rFonts w:ascii="Arial" w:hAnsi="Arial" w:cs="Arial"/>
          <w:szCs w:val="24"/>
        </w:rPr>
        <w:t>U Zagrebu</w:t>
      </w:r>
      <w:r w:rsidRPr="007101A9" w:rsidR="00FA6EE9">
        <w:rPr>
          <w:rFonts w:ascii="Arial" w:hAnsi="Arial" w:cs="Arial"/>
          <w:szCs w:val="24"/>
        </w:rPr>
        <w:t xml:space="preserve">, </w:t>
      </w:r>
      <w:r w:rsidR="000805B3">
        <w:rPr>
          <w:rFonts w:ascii="Arial" w:hAnsi="Arial" w:cs="Arial"/>
          <w:szCs w:val="24"/>
        </w:rPr>
        <w:t>15. studenoga 2022</w:t>
      </w:r>
      <w:r w:rsidRPr="007101A9" w:rsidR="0051336B">
        <w:rPr>
          <w:rFonts w:ascii="Arial" w:hAnsi="Arial" w:cs="Arial"/>
          <w:szCs w:val="24"/>
        </w:rPr>
        <w:t>.</w:t>
      </w:r>
      <w:r w:rsidRPr="007101A9" w:rsidR="00EB66E4">
        <w:rPr>
          <w:rFonts w:ascii="Arial" w:hAnsi="Arial" w:cs="Arial"/>
          <w:szCs w:val="24"/>
        </w:rPr>
        <w:t xml:space="preserve"> </w:t>
      </w:r>
      <w:r w:rsidRPr="007101A9" w:rsidR="0051336B">
        <w:rPr>
          <w:rFonts w:ascii="Arial" w:hAnsi="Arial" w:cs="Arial"/>
          <w:szCs w:val="24"/>
        </w:rPr>
        <w:t>godine</w:t>
      </w:r>
    </w:p>
    <w:p w:rsidRPr="007101A9" w:rsidR="00731AFE" w:rsidP="00731AFE" w:rsidRDefault="00731AFE">
      <w:pPr>
        <w:rPr>
          <w:rFonts w:ascii="Arial" w:hAnsi="Arial" w:cs="Arial"/>
          <w:color w:val="FF0000"/>
          <w:szCs w:val="24"/>
        </w:rPr>
      </w:pPr>
    </w:p>
    <w:p w:rsidRPr="007101A9" w:rsidR="00731AFE" w:rsidP="00731AFE" w:rsidRDefault="00731AFE">
      <w:pPr>
        <w:rPr>
          <w:rFonts w:ascii="Arial" w:hAnsi="Arial" w:cs="Arial"/>
          <w:szCs w:val="24"/>
        </w:rPr>
      </w:pPr>
      <w:r w:rsidRPr="007101A9">
        <w:rPr>
          <w:rFonts w:ascii="Arial" w:hAnsi="Arial" w:cs="Arial"/>
          <w:szCs w:val="24"/>
        </w:rPr>
        <w:t xml:space="preserve">      </w:t>
      </w:r>
      <w:r w:rsidRPr="007101A9">
        <w:rPr>
          <w:rFonts w:ascii="Arial" w:hAnsi="Arial" w:cs="Arial"/>
          <w:szCs w:val="24"/>
        </w:rPr>
        <w:tab/>
      </w:r>
      <w:r w:rsidRPr="007101A9">
        <w:rPr>
          <w:rFonts w:ascii="Arial" w:hAnsi="Arial" w:cs="Arial"/>
          <w:szCs w:val="24"/>
        </w:rPr>
        <w:tab/>
      </w:r>
      <w:r w:rsidRPr="007101A9">
        <w:rPr>
          <w:rFonts w:ascii="Arial" w:hAnsi="Arial" w:cs="Arial"/>
          <w:szCs w:val="24"/>
        </w:rPr>
        <w:tab/>
      </w:r>
      <w:r w:rsidRPr="007101A9">
        <w:rPr>
          <w:rFonts w:ascii="Arial" w:hAnsi="Arial" w:cs="Arial"/>
          <w:szCs w:val="24"/>
        </w:rPr>
        <w:tab/>
      </w:r>
      <w:r w:rsidRPr="007101A9">
        <w:rPr>
          <w:rFonts w:ascii="Arial" w:hAnsi="Arial" w:cs="Arial"/>
          <w:szCs w:val="24"/>
        </w:rPr>
        <w:tab/>
      </w:r>
      <w:r w:rsidRPr="007101A9">
        <w:rPr>
          <w:rFonts w:ascii="Arial" w:hAnsi="Arial" w:cs="Arial"/>
          <w:szCs w:val="24"/>
        </w:rPr>
        <w:tab/>
      </w:r>
      <w:r w:rsidRPr="007101A9">
        <w:rPr>
          <w:rFonts w:ascii="Arial" w:hAnsi="Arial" w:cs="Arial"/>
          <w:szCs w:val="24"/>
        </w:rPr>
        <w:tab/>
      </w:r>
      <w:r w:rsidRPr="007101A9">
        <w:rPr>
          <w:rFonts w:ascii="Arial" w:hAnsi="Arial" w:cs="Arial"/>
          <w:szCs w:val="24"/>
        </w:rPr>
        <w:tab/>
      </w:r>
      <w:r w:rsidRPr="007101A9">
        <w:rPr>
          <w:rFonts w:ascii="Arial" w:hAnsi="Arial" w:cs="Arial"/>
          <w:szCs w:val="24"/>
        </w:rPr>
        <w:tab/>
      </w:r>
      <w:r w:rsidRPr="007101A9">
        <w:rPr>
          <w:rFonts w:ascii="Arial" w:hAnsi="Arial" w:cs="Arial"/>
          <w:szCs w:val="24"/>
        </w:rPr>
        <w:tab/>
        <w:t xml:space="preserve">             </w:t>
      </w:r>
      <w:r w:rsidRPr="007101A9" w:rsidR="00FA6EE9">
        <w:rPr>
          <w:rFonts w:ascii="Arial" w:hAnsi="Arial" w:cs="Arial"/>
          <w:szCs w:val="24"/>
        </w:rPr>
        <w:t>Sudac</w:t>
      </w:r>
      <w:r w:rsidRPr="007101A9">
        <w:rPr>
          <w:rFonts w:ascii="Arial" w:hAnsi="Arial" w:cs="Arial"/>
          <w:szCs w:val="24"/>
        </w:rPr>
        <w:t>:</w:t>
      </w:r>
    </w:p>
    <w:p w:rsidRPr="007101A9" w:rsidR="00731AFE" w:rsidP="00731AFE" w:rsidRDefault="00FA6EE9">
      <w:pPr>
        <w:jc w:val="right"/>
        <w:rPr>
          <w:rFonts w:ascii="Arial" w:hAnsi="Arial" w:cs="Arial"/>
          <w:szCs w:val="24"/>
        </w:rPr>
      </w:pPr>
      <w:r w:rsidRPr="007101A9">
        <w:rPr>
          <w:rFonts w:ascii="Arial" w:hAnsi="Arial" w:cs="Arial"/>
          <w:szCs w:val="24"/>
        </w:rPr>
        <w:t>Sanda Jeromela</w:t>
      </w:r>
    </w:p>
    <w:p w:rsidRPr="007101A9" w:rsidR="00731AFE" w:rsidP="00731AFE" w:rsidRDefault="00731AFE">
      <w:pPr>
        <w:rPr>
          <w:rFonts w:ascii="Arial" w:hAnsi="Arial" w:cs="Arial"/>
          <w:szCs w:val="24"/>
        </w:rPr>
      </w:pPr>
      <w:r w:rsidRPr="007101A9">
        <w:rPr>
          <w:rFonts w:ascii="Arial" w:hAnsi="Arial" w:cs="Arial"/>
          <w:szCs w:val="24"/>
        </w:rPr>
        <w:t>UPUTA O PRAVNOM LIJEKU:</w:t>
      </w:r>
    </w:p>
    <w:p w:rsidRPr="007101A9" w:rsidR="00731AFE" w:rsidP="0051336B" w:rsidRDefault="00731AFE">
      <w:pPr>
        <w:ind w:firstLine="708"/>
        <w:jc w:val="both"/>
        <w:rPr>
          <w:rFonts w:ascii="Arial" w:hAnsi="Arial" w:cs="Arial"/>
          <w:szCs w:val="24"/>
        </w:rPr>
      </w:pPr>
      <w:r w:rsidRPr="007101A9">
        <w:rPr>
          <w:rFonts w:ascii="Arial" w:hAnsi="Arial" w:cs="Arial"/>
          <w:szCs w:val="24"/>
        </w:rPr>
        <w:t>Protiv ovog rješenja dopuštena je žalba Visokom trgovačkom sudu Republike Hrvatske u roku od 8 dana od dana dostave rješenja, koja se podnosi putem ovog u tri primjerka.</w:t>
      </w:r>
    </w:p>
    <w:p w:rsidRPr="007101A9" w:rsidR="00731AFE" w:rsidP="00731AFE" w:rsidRDefault="00731AFE">
      <w:pPr>
        <w:rPr>
          <w:rFonts w:ascii="Arial" w:hAnsi="Arial" w:cs="Arial"/>
          <w:szCs w:val="24"/>
        </w:rPr>
      </w:pPr>
    </w:p>
    <w:p w:rsidRPr="007101A9" w:rsidR="00FA6EE9" w:rsidP="00731AFE" w:rsidRDefault="00FA6EE9">
      <w:pPr>
        <w:rPr>
          <w:rFonts w:ascii="Arial" w:hAnsi="Arial" w:cs="Arial"/>
          <w:szCs w:val="24"/>
        </w:rPr>
      </w:pPr>
    </w:p>
    <w:p w:rsidRPr="007918BE" w:rsidR="007918BE" w:rsidP="007918BE" w:rsidRDefault="007918BE">
      <w:pPr>
        <w:jc w:val="both"/>
        <w:rPr>
          <w:rFonts w:ascii="Arial" w:hAnsi="Arial" w:eastAsia="Times New Roman" w:cs="Arial"/>
          <w:szCs w:val="24"/>
          <w:lang w:eastAsia="hr-HR"/>
        </w:rPr>
      </w:pPr>
      <w:r w:rsidRPr="007918BE">
        <w:rPr>
          <w:rFonts w:ascii="Arial" w:hAnsi="Arial" w:eastAsia="Times New Roman" w:cs="Arial"/>
          <w:szCs w:val="24"/>
          <w:lang w:eastAsia="hr-HR"/>
        </w:rPr>
        <w:t>DNA:</w:t>
      </w:r>
    </w:p>
    <w:p w:rsidRPr="007918BE" w:rsidR="007918BE" w:rsidP="007918BE" w:rsidRDefault="007918BE">
      <w:pPr>
        <w:jc w:val="both"/>
        <w:rPr>
          <w:rFonts w:ascii="Arial" w:hAnsi="Arial" w:eastAsia="Times New Roman" w:cs="Arial"/>
          <w:szCs w:val="24"/>
          <w:lang w:eastAsia="hr-HR"/>
        </w:rPr>
      </w:pPr>
      <w:r w:rsidRPr="007918BE">
        <w:rPr>
          <w:rFonts w:ascii="Arial" w:hAnsi="Arial" w:eastAsia="Times New Roman" w:cs="Arial"/>
          <w:szCs w:val="24"/>
          <w:lang w:eastAsia="hr-HR"/>
        </w:rPr>
        <w:t>1.) Podnositelju zahtjeva: FINA-i</w:t>
      </w:r>
    </w:p>
    <w:p w:rsidRPr="007918BE" w:rsidR="007918BE" w:rsidP="007918BE" w:rsidRDefault="007918BE">
      <w:pPr>
        <w:jc w:val="both"/>
        <w:rPr>
          <w:rFonts w:ascii="Arial" w:hAnsi="Arial" w:eastAsia="Times New Roman" w:cs="Arial"/>
          <w:szCs w:val="24"/>
          <w:lang w:eastAsia="hr-HR"/>
        </w:rPr>
      </w:pPr>
      <w:r w:rsidRPr="007918BE">
        <w:rPr>
          <w:rFonts w:ascii="Arial" w:hAnsi="Arial" w:eastAsia="Times New Roman" w:cs="Arial"/>
          <w:szCs w:val="24"/>
          <w:lang w:eastAsia="hr-HR"/>
        </w:rPr>
        <w:t>2.) Dužnik i zakonski zastupnik dužnika- preporučeno poštom</w:t>
      </w:r>
    </w:p>
    <w:p w:rsidRPr="007918BE" w:rsidR="007918BE" w:rsidP="007918BE" w:rsidRDefault="007918BE">
      <w:pPr>
        <w:jc w:val="both"/>
        <w:rPr>
          <w:rFonts w:ascii="Arial" w:hAnsi="Arial" w:eastAsia="Times New Roman" w:cs="Arial"/>
          <w:szCs w:val="24"/>
          <w:lang w:eastAsia="hr-HR"/>
        </w:rPr>
      </w:pPr>
      <w:r w:rsidRPr="007918BE">
        <w:rPr>
          <w:rFonts w:ascii="Arial" w:hAnsi="Arial" w:eastAsia="Times New Roman" w:cs="Arial"/>
          <w:szCs w:val="24"/>
          <w:lang w:eastAsia="hr-HR"/>
        </w:rPr>
        <w:t xml:space="preserve">3.) Ured državne uprave u </w:t>
      </w:r>
      <w:r w:rsidRPr="00BB7D39">
        <w:rPr>
          <w:rFonts w:ascii="Arial" w:hAnsi="Arial" w:eastAsia="Times New Roman" w:cs="Arial"/>
          <w:szCs w:val="24"/>
          <w:lang w:eastAsia="hr-HR"/>
        </w:rPr>
        <w:t>Zagrebačkoj županiji, Zagreb,</w:t>
      </w:r>
      <w:r w:rsidR="00BB7D39">
        <w:rPr>
          <w:rFonts w:ascii="Arial" w:hAnsi="Arial" w:eastAsia="Times New Roman" w:cs="Arial"/>
          <w:szCs w:val="24"/>
          <w:lang w:eastAsia="hr-HR"/>
        </w:rPr>
        <w:t xml:space="preserve"> Ulica grada Vukovara 72, </w:t>
      </w:r>
      <w:r w:rsidRPr="007918BE">
        <w:rPr>
          <w:rFonts w:ascii="Arial" w:hAnsi="Arial" w:eastAsia="Times New Roman" w:cs="Arial"/>
          <w:szCs w:val="24"/>
          <w:lang w:eastAsia="hr-HR"/>
        </w:rPr>
        <w:t xml:space="preserve"> poštom preporučeno</w:t>
      </w:r>
      <w:r w:rsidR="00052F4B">
        <w:rPr>
          <w:rFonts w:ascii="Arial" w:hAnsi="Arial" w:eastAsia="Times New Roman" w:cs="Arial"/>
          <w:szCs w:val="24"/>
          <w:lang w:eastAsia="hr-HR"/>
        </w:rPr>
        <w:t xml:space="preserve"> i</w:t>
      </w:r>
      <w:r w:rsidRPr="007918BE">
        <w:rPr>
          <w:rFonts w:ascii="Arial" w:hAnsi="Arial" w:eastAsia="Times New Roman" w:cs="Arial"/>
          <w:szCs w:val="24"/>
          <w:lang w:eastAsia="hr-HR"/>
        </w:rPr>
        <w:t xml:space="preserve"> neposredno po pravomoćnosti</w:t>
      </w:r>
    </w:p>
    <w:p w:rsidRPr="007918BE" w:rsidR="007918BE" w:rsidP="007918BE" w:rsidRDefault="007918BE">
      <w:pPr>
        <w:jc w:val="both"/>
        <w:rPr>
          <w:rFonts w:ascii="Arial" w:hAnsi="Arial" w:eastAsia="Times New Roman" w:cs="Arial"/>
          <w:szCs w:val="24"/>
          <w:lang w:eastAsia="hr-HR"/>
        </w:rPr>
      </w:pPr>
      <w:r w:rsidRPr="007918BE">
        <w:rPr>
          <w:rFonts w:ascii="Arial" w:hAnsi="Arial" w:eastAsia="Times New Roman" w:cs="Arial"/>
          <w:szCs w:val="24"/>
          <w:lang w:eastAsia="hr-HR"/>
        </w:rPr>
        <w:t>5.) Mrežna stranica e-Oglasne ploče</w:t>
      </w:r>
    </w:p>
    <w:p w:rsidRPr="007918BE" w:rsidR="007918BE" w:rsidP="007918BE" w:rsidRDefault="007918BE">
      <w:pPr>
        <w:jc w:val="both"/>
        <w:rPr>
          <w:rFonts w:ascii="Arial" w:hAnsi="Arial" w:eastAsia="Times New Roman" w:cs="Arial"/>
          <w:szCs w:val="24"/>
          <w:lang w:eastAsia="hr-HR"/>
        </w:rPr>
      </w:pPr>
      <w:r w:rsidRPr="007918BE">
        <w:rPr>
          <w:rFonts w:ascii="Arial" w:hAnsi="Arial" w:eastAsia="Times New Roman" w:cs="Arial"/>
          <w:szCs w:val="24"/>
          <w:lang w:eastAsia="hr-HR"/>
        </w:rPr>
        <w:t>6.) Porezna uprava</w:t>
      </w:r>
    </w:p>
    <w:p w:rsidRPr="007918BE" w:rsidR="007918BE" w:rsidP="007918BE" w:rsidRDefault="007918BE">
      <w:pPr>
        <w:jc w:val="both"/>
        <w:rPr>
          <w:rFonts w:ascii="Arial" w:hAnsi="Arial" w:eastAsia="Times New Roman" w:cs="Arial"/>
          <w:szCs w:val="24"/>
          <w:lang w:eastAsia="hr-HR"/>
        </w:rPr>
      </w:pPr>
      <w:r w:rsidRPr="007918BE">
        <w:rPr>
          <w:rFonts w:ascii="Arial" w:hAnsi="Arial" w:eastAsia="Times New Roman" w:cs="Arial"/>
          <w:szCs w:val="24"/>
          <w:lang w:eastAsia="hr-HR"/>
        </w:rPr>
        <w:t>7.) Stečajnom upravitelju</w:t>
      </w:r>
    </w:p>
    <w:p w:rsidRPr="007101A9" w:rsidR="00FA6EE9" w:rsidP="00FA6EE9" w:rsidRDefault="00FA6EE9">
      <w:pPr>
        <w:jc w:val="both"/>
        <w:rPr>
          <w:rFonts w:ascii="Arial" w:hAnsi="Arial" w:eastAsia="Times New Roman" w:cs="Arial"/>
          <w:szCs w:val="24"/>
          <w:lang w:eastAsia="hr-HR"/>
        </w:rPr>
      </w:pPr>
    </w:p>
    <w:p w:rsidRPr="007101A9" w:rsidR="00131E95" w:rsidP="00FA6EE9" w:rsidRDefault="00131E95">
      <w:pPr>
        <w:rPr>
          <w:rFonts w:ascii="Arial" w:hAnsi="Arial" w:cs="Arial"/>
          <w:szCs w:val="24"/>
        </w:rPr>
      </w:pPr>
    </w:p>
    <w:sectPr w:rsidRPr="007101A9" w:rsidR="00131E95" w:rsidSect="00C04C19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04C19" w:rsidP="00C04C19" w:rsidRDefault="00C04C19">
      <w:r>
        <w:separator/>
      </w:r>
    </w:p>
  </w:endnote>
  <w:endnote w:type="continuationSeparator" w:id="0">
    <w:p w:rsidR="00C04C19" w:rsidP="00C04C19" w:rsidRDefault="00C04C1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04C19" w:rsidP="00C04C19" w:rsidRDefault="00C04C19">
      <w:r>
        <w:separator/>
      </w:r>
    </w:p>
  </w:footnote>
  <w:footnote w:type="continuationSeparator" w:id="0">
    <w:p w:rsidR="00C04C19" w:rsidP="00C04C19" w:rsidRDefault="00C04C1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</w:rPr>
      <w:id w:val="-916402594"/>
      <w:docPartObj>
        <w:docPartGallery w:val="Page Numbers (Top of Page)"/>
        <w:docPartUnique/>
      </w:docPartObj>
    </w:sdtPr>
    <w:sdtEndPr/>
    <w:sdtContent>
      <w:p w:rsidRPr="005E7B59" w:rsidR="00C04C19" w:rsidRDefault="00C04C19">
        <w:pPr>
          <w:pStyle w:val="Zaglavlje"/>
          <w:jc w:val="center"/>
          <w:rPr>
            <w:rFonts w:ascii="Arial" w:hAnsi="Arial" w:cs="Arial"/>
          </w:rPr>
        </w:pPr>
        <w:r w:rsidRPr="005E7B59">
          <w:rPr>
            <w:rFonts w:ascii="Arial" w:hAnsi="Arial" w:cs="Arial"/>
          </w:rPr>
          <w:fldChar w:fldCharType="begin"/>
        </w:r>
        <w:r w:rsidRPr="005E7B59">
          <w:rPr>
            <w:rFonts w:ascii="Arial" w:hAnsi="Arial" w:cs="Arial"/>
          </w:rPr>
          <w:instrText>PAGE   \* MERGEFORMAT</w:instrText>
        </w:r>
        <w:r w:rsidRPr="005E7B59">
          <w:rPr>
            <w:rFonts w:ascii="Arial" w:hAnsi="Arial" w:cs="Arial"/>
          </w:rPr>
          <w:fldChar w:fldCharType="separate"/>
        </w:r>
        <w:r w:rsidR="00A660E7">
          <w:rPr>
            <w:rFonts w:ascii="Arial" w:hAnsi="Arial" w:cs="Arial"/>
            <w:noProof/>
          </w:rPr>
          <w:t>2</w:t>
        </w:r>
        <w:r w:rsidRPr="005E7B59">
          <w:rPr>
            <w:rFonts w:ascii="Arial" w:hAnsi="Arial" w:cs="Arial"/>
          </w:rPr>
          <w:fldChar w:fldCharType="end"/>
        </w:r>
      </w:p>
      <w:p w:rsidRPr="005E7B59" w:rsidR="00C04C19" w:rsidP="00C04C19" w:rsidRDefault="00DB7C1E">
        <w:pPr>
          <w:pStyle w:val="Zaglavlje"/>
          <w:jc w:val="right"/>
          <w:rPr>
            <w:rFonts w:ascii="Arial" w:hAnsi="Arial" w:cs="Arial"/>
          </w:rPr>
        </w:pPr>
        <w:r w:rsidRPr="005E7B59">
          <w:rPr>
            <w:rFonts w:ascii="Arial" w:hAnsi="Arial" w:cs="Arial"/>
          </w:rPr>
          <w:t>75</w:t>
        </w:r>
        <w:r w:rsidRPr="005E7B59" w:rsidR="00C04C19">
          <w:rPr>
            <w:rFonts w:ascii="Arial" w:hAnsi="Arial" w:cs="Arial"/>
          </w:rPr>
          <w:t>. St-</w:t>
        </w:r>
        <w:r w:rsidR="00812F63">
          <w:rPr>
            <w:rFonts w:ascii="Arial" w:hAnsi="Arial" w:cs="Arial"/>
          </w:rPr>
          <w:t>2199/2022-</w:t>
        </w:r>
        <w:r w:rsidR="000805B3">
          <w:rPr>
            <w:rFonts w:ascii="Arial" w:hAnsi="Arial" w:cs="Arial"/>
          </w:rPr>
          <w:t>6</w:t>
        </w:r>
      </w:p>
    </w:sdtContent>
  </w:sdt>
  <w:p w:rsidR="00C04C19" w:rsidRDefault="00C04C19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E59"/>
    <w:rsid w:val="0001040A"/>
    <w:rsid w:val="00010F89"/>
    <w:rsid w:val="00052F4B"/>
    <w:rsid w:val="0007121F"/>
    <w:rsid w:val="000805B3"/>
    <w:rsid w:val="000E1A3A"/>
    <w:rsid w:val="001032F4"/>
    <w:rsid w:val="00131E95"/>
    <w:rsid w:val="00171E32"/>
    <w:rsid w:val="0017212A"/>
    <w:rsid w:val="00175C25"/>
    <w:rsid w:val="00190573"/>
    <w:rsid w:val="0019711A"/>
    <w:rsid w:val="00197F24"/>
    <w:rsid w:val="001A1D04"/>
    <w:rsid w:val="001C1C89"/>
    <w:rsid w:val="001E1BF0"/>
    <w:rsid w:val="00203155"/>
    <w:rsid w:val="00207CDC"/>
    <w:rsid w:val="002633D6"/>
    <w:rsid w:val="0026511A"/>
    <w:rsid w:val="00285AE9"/>
    <w:rsid w:val="002A17EC"/>
    <w:rsid w:val="002A3CC0"/>
    <w:rsid w:val="002B1883"/>
    <w:rsid w:val="002E0BCB"/>
    <w:rsid w:val="00340C24"/>
    <w:rsid w:val="003421C1"/>
    <w:rsid w:val="0034753A"/>
    <w:rsid w:val="003719DC"/>
    <w:rsid w:val="0037607C"/>
    <w:rsid w:val="0038097E"/>
    <w:rsid w:val="003B67FE"/>
    <w:rsid w:val="003D5349"/>
    <w:rsid w:val="00402B79"/>
    <w:rsid w:val="004106FD"/>
    <w:rsid w:val="004207E7"/>
    <w:rsid w:val="00457EF8"/>
    <w:rsid w:val="00475954"/>
    <w:rsid w:val="004804CA"/>
    <w:rsid w:val="004966F6"/>
    <w:rsid w:val="004D32EE"/>
    <w:rsid w:val="004E58E0"/>
    <w:rsid w:val="0051331A"/>
    <w:rsid w:val="0051336B"/>
    <w:rsid w:val="00522C0A"/>
    <w:rsid w:val="00537DC4"/>
    <w:rsid w:val="005436DC"/>
    <w:rsid w:val="00544086"/>
    <w:rsid w:val="00570C15"/>
    <w:rsid w:val="0057487F"/>
    <w:rsid w:val="00593E02"/>
    <w:rsid w:val="005A66E8"/>
    <w:rsid w:val="005B040F"/>
    <w:rsid w:val="005B4093"/>
    <w:rsid w:val="005E7B59"/>
    <w:rsid w:val="005F0829"/>
    <w:rsid w:val="00633E7E"/>
    <w:rsid w:val="006D6E93"/>
    <w:rsid w:val="00705CD7"/>
    <w:rsid w:val="007101A9"/>
    <w:rsid w:val="00731AFE"/>
    <w:rsid w:val="0075213C"/>
    <w:rsid w:val="00764665"/>
    <w:rsid w:val="007918BE"/>
    <w:rsid w:val="007A1913"/>
    <w:rsid w:val="007A22A6"/>
    <w:rsid w:val="007A62F8"/>
    <w:rsid w:val="00812F63"/>
    <w:rsid w:val="00816136"/>
    <w:rsid w:val="00825E57"/>
    <w:rsid w:val="00836D9E"/>
    <w:rsid w:val="00843A7A"/>
    <w:rsid w:val="0085059C"/>
    <w:rsid w:val="0085564E"/>
    <w:rsid w:val="008E7982"/>
    <w:rsid w:val="008F7F13"/>
    <w:rsid w:val="00924F01"/>
    <w:rsid w:val="009403B1"/>
    <w:rsid w:val="00950F54"/>
    <w:rsid w:val="00973CB9"/>
    <w:rsid w:val="009908C7"/>
    <w:rsid w:val="0099399A"/>
    <w:rsid w:val="009975FC"/>
    <w:rsid w:val="009D3B13"/>
    <w:rsid w:val="00A056F9"/>
    <w:rsid w:val="00A258C4"/>
    <w:rsid w:val="00A53DC3"/>
    <w:rsid w:val="00A61859"/>
    <w:rsid w:val="00A660E7"/>
    <w:rsid w:val="00A8183C"/>
    <w:rsid w:val="00A8283B"/>
    <w:rsid w:val="00A8662C"/>
    <w:rsid w:val="00AB1C97"/>
    <w:rsid w:val="00AB560A"/>
    <w:rsid w:val="00AD4503"/>
    <w:rsid w:val="00AE1987"/>
    <w:rsid w:val="00B240CD"/>
    <w:rsid w:val="00B268B6"/>
    <w:rsid w:val="00B4105F"/>
    <w:rsid w:val="00B52B4B"/>
    <w:rsid w:val="00B57E13"/>
    <w:rsid w:val="00B60315"/>
    <w:rsid w:val="00BA6953"/>
    <w:rsid w:val="00BB7D39"/>
    <w:rsid w:val="00C0144F"/>
    <w:rsid w:val="00C04C19"/>
    <w:rsid w:val="00C70704"/>
    <w:rsid w:val="00C72076"/>
    <w:rsid w:val="00C81BCE"/>
    <w:rsid w:val="00CA63C1"/>
    <w:rsid w:val="00CC5A84"/>
    <w:rsid w:val="00CD68A1"/>
    <w:rsid w:val="00D05353"/>
    <w:rsid w:val="00D265F6"/>
    <w:rsid w:val="00D3148E"/>
    <w:rsid w:val="00D43EAB"/>
    <w:rsid w:val="00D877D2"/>
    <w:rsid w:val="00D90085"/>
    <w:rsid w:val="00D90825"/>
    <w:rsid w:val="00DB7C1E"/>
    <w:rsid w:val="00DC059F"/>
    <w:rsid w:val="00E013F3"/>
    <w:rsid w:val="00E102B8"/>
    <w:rsid w:val="00E53B14"/>
    <w:rsid w:val="00E57E3F"/>
    <w:rsid w:val="00E640F9"/>
    <w:rsid w:val="00E848C0"/>
    <w:rsid w:val="00E93812"/>
    <w:rsid w:val="00E9773D"/>
    <w:rsid w:val="00EB1EC6"/>
    <w:rsid w:val="00EB66E4"/>
    <w:rsid w:val="00EC3E59"/>
    <w:rsid w:val="00F130C8"/>
    <w:rsid w:val="00F31239"/>
    <w:rsid w:val="00F84CDA"/>
    <w:rsid w:val="00F854E3"/>
    <w:rsid w:val="00FA6414"/>
    <w:rsid w:val="00FA6EE9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C55A42B0-8F6A-4182-BE6F-66B995036F4B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31AFE"/>
    <w:rPr>
      <w:rFonts w:eastAsia="Calibri" w:cs="Times New Roman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731AFE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31AFE"/>
    <w:rPr>
      <w:rFonts w:ascii="Tahoma" w:hAnsi="Tahoma" w:eastAsia="Calibri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C04C19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C04C19"/>
    <w:rPr>
      <w:rFonts w:eastAsia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C04C19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C04C19"/>
    <w:rPr>
      <w:rFonts w:eastAsia="Calibri" w:cs="Times New Roman"/>
    </w:rPr>
  </w:style>
  <w:style w:type="paragraph" w:styleId="Default" w:customStyle="true">
    <w:name w:val="Default"/>
    <w:rsid w:val="005F0829"/>
    <w:pPr>
      <w:autoSpaceDE w:val="false"/>
      <w:autoSpaceDN w:val="false"/>
      <w:adjustRightInd w:val="false"/>
    </w:pPr>
    <w:rPr>
      <w:rFonts w:cs="Times New Roman"/>
      <w:color w:val="000000"/>
      <w:szCs w:val="24"/>
    </w:rPr>
  </w:style>
  <w:style w:type="character" w:styleId="Tekstrezerviranogmjesta">
    <w:name w:val="Placeholder Text"/>
    <w:basedOn w:val="Zadanifontodlomka"/>
    <w:uiPriority w:val="99"/>
    <w:semiHidden/>
    <w:rsid w:val="00A660E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660E7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A660E7"/>
    <w:rPr>
      <w:rFonts w:ascii="Arial" w:hAnsi="Arial" w:eastAsia="Times New Roman" w:cs="Arial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A660E7"/>
    <w:rPr>
      <w:rFonts w:ascii="Arial" w:hAnsi="Arial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A660E7"/>
    <w:rPr>
      <w:rFonts w:ascii="Arial" w:hAnsi="Arial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18912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studenog 2022.</izvorni_sadrzaj>
    <derivirana_varijabla naziv="DomainObject.DatumDonosenjaOdluke_1">15. studenog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2199</izvorni_sadrzaj>
    <derivirana_varijabla naziv="DomainObject.Predmet.Broj_1">2199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srpnja 2022.</izvorni_sadrzaj>
    <derivirana_varijabla naziv="DomainObject.Predmet.DatumIzradeOptuznogAkta_1">22. srpnja 2022.</derivirana_varijabla>
  </DomainObject.Predmet.DatumIzradeOptuznogAkta>
  <DomainObject.Predmet.DatumIzradeOptuznogAktaFormated>
    <izvorni_sadrzaj>22.7.2022.</izvorni_sadrzaj>
    <derivirana_varijabla naziv="DomainObject.Predmet.DatumIzradeOptuznogAktaFormated_1">22.7.2022.</derivirana_varijabla>
  </DomainObject.Predmet.DatumIzradeOptuznogAktaFormated>
  <DomainObject.Predmet.DatumOsnivanja>
    <izvorni_sadrzaj>22. srpnja 2022.</izvorni_sadrzaj>
    <derivirana_varijabla naziv="DomainObject.Predmet.DatumOsnivanja_1">22. srpnja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22. srpnja 2022.</izvorni_sadrzaj>
    <derivirana_varijabla naziv="DomainObject.Predmet.DatumPrimitkaOptuznogAkta_1">22. srpnja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St-2199/2022</izvorni_sadrzaj>
    <derivirana_varijabla naziv="DomainObject.Predmet.OznakaBroj_1">St-2199/2022</derivirana_varijabla>
  </DomainObject.Predmet.OznakaBroj>
  <DomainObject.Predmet.OznakaBrojOptuznogAkta>
    <izvorni_sadrzaj>04-06-22-3739</izvorni_sadrzaj>
    <derivirana_varijabla naziv="DomainObject.Predmet.OznakaBrojOptuznogAkta_1">04-06-22-3739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HEDON-UDRUGA ZA PROMICANJE NACIONALNIH JELA I PIĆA zastupanog po punomoćniku Željko Sverić</izvorni_sadrzaj>
    <derivirana_varijabla naziv="DomainObject.Predmet.ProtustrankaFormated_1">  HEDON-UDRUGA ZA PROMICANJE NACIONALNIH JELA I PIĆA zastupanog po punomoćniku Željko Sverić</derivirana_varijabla>
  </DomainObject.Predmet.ProtustrankaFormated>
  <DomainObject.Predmet.ProtustrankaFormatedOIB>
    <izvorni_sadrzaj>  HEDON-UDRUGA ZA PROMICANJE NACIONALNIH JELA I PIĆA, OIB 47631584570 zastupanog po punomoćniku Željko Sverić</izvorni_sadrzaj>
    <derivirana_varijabla naziv="DomainObject.Predmet.ProtustrankaFormatedOIB_1">  HEDON-UDRUGA ZA PROMICANJE NACIONALNIH JELA I PIĆA, OIB 47631584570 zastupanog po punomoćniku Željko Sverić</derivirana_varijabla>
  </DomainObject.Predmet.ProtustrankaFormatedOIB>
  <DomainObject.Predmet.ProtustrankaFormatedWithAdress>
    <izvorni_sadrzaj> HEDON-UDRUGA ZA PROMICANJE NACIONALNIH JELA I PIĆA, Širolina 6, 10000 Zagreb zastupanog po punomoćniku Željko Sverić</izvorni_sadrzaj>
    <derivirana_varijabla naziv="DomainObject.Predmet.ProtustrankaFormatedWithAdress_1"> HEDON-UDRUGA ZA PROMICANJE NACIONALNIH JELA I PIĆA, Širolina 6, 10000 Zagreb zastupanog po punomoćniku Željko Sverić</derivirana_varijabla>
  </DomainObject.Predmet.ProtustrankaFormatedWithAdress>
  <DomainObject.Predmet.ProtustrankaFormatedWithAdressOIB>
    <izvorni_sadrzaj> HEDON-UDRUGA ZA PROMICANJE NACIONALNIH JELA I PIĆA, OIB 47631584570, Širolina 6, 10000 Zagreb zastupanog po punomoćniku Željko Sverić</izvorni_sadrzaj>
    <derivirana_varijabla naziv="DomainObject.Predmet.ProtustrankaFormatedWithAdressOIB_1"> HEDON-UDRUGA ZA PROMICANJE NACIONALNIH JELA I PIĆA, OIB 47631584570, Širolina 6, 10000 Zagreb zastupanog po punomoćniku Željko Sverić</derivirana_varijabla>
  </DomainObject.Predmet.ProtustrankaFormatedWithAdressOIB>
  <DomainObject.Predmet.ProtustrankaWithAdress>
    <izvorni_sadrzaj>HEDON-UDRUGA ZA PROMICANJE NACIONALNIH JELA I PIĆA Širolina 6, 10000 Zagreb</izvorni_sadrzaj>
    <derivirana_varijabla naziv="DomainObject.Predmet.ProtustrankaWithAdress_1">HEDON-UDRUGA ZA PROMICANJE NACIONALNIH JELA I PIĆA Širolina 6, 10000 Zagreb</derivirana_varijabla>
  </DomainObject.Predmet.ProtustrankaWithAdress>
  <DomainObject.Predmet.ProtustrankaWithAdressOIB>
    <izvorni_sadrzaj>HEDON-UDRUGA ZA PROMICANJE NACIONALNIH JELA I PIĆA, OIB 47631584570, Širolina 6, 10000 Zagreb</izvorni_sadrzaj>
    <derivirana_varijabla naziv="DomainObject.Predmet.ProtustrankaWithAdressOIB_1">HEDON-UDRUGA ZA PROMICANJE NACIONALNIH JELA I PIĆA, OIB 47631584570, Širolina 6, 10000 Zagreb</derivirana_varijabla>
  </DomainObject.Predmet.ProtustrankaWithAdressOIB>
  <DomainObject.Predmet.ProtustrankaNazivFormated>
    <izvorni_sadrzaj>HEDON-UDRUGA ZA PROMICANJE NACIONALNIH JELA I PIĆA</izvorni_sadrzaj>
    <derivirana_varijabla naziv="DomainObject.Predmet.ProtustrankaNazivFormated_1">HEDON-UDRUGA ZA PROMICANJE NACIONALNIH JELA I PIĆA</derivirana_varijabla>
  </DomainObject.Predmet.ProtustrankaNazivFormated>
  <DomainObject.Predmet.ProtustrankaNazivFormatedOIB>
    <izvorni_sadrzaj>HEDON-UDRUGA ZA PROMICANJE NACIONALNIH JELA I PIĆA, OIB 47631584570</izvorni_sadrzaj>
    <derivirana_varijabla naziv="DomainObject.Predmet.ProtustrankaNazivFormatedOIB_1">HEDON-UDRUGA ZA PROMICANJE NACIONALNIH JELA I PIĆA, OIB 47631584570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Trbuha</izvorni_sadrzaj>
    <derivirana_varijabla naziv="DomainObject.Predmet.Zapisnicar_1">Martina Trbuha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HEDON-UDRUGA ZA PROMICANJE NACIONALNIH JELA I PIĆA zastupanog po punomoćniku Željko Sverić</item>
    </izvorni_sadrzaj>
    <derivirana_varijabla naziv="DomainObject.Predmet.ProtuStrankaListFormated_1">
      <item>HEDON-UDRUGA ZA PROMICANJE NACIONALNIH JELA I PIĆA zastupanog po punomoćniku Željko Sverić</item>
    </derivirana_varijabla>
  </DomainObject.Predmet.ProtuStrankaListFormated>
  <DomainObject.Predmet.ProtuStrankaListFormatedOIB>
    <izvorni_sadrzaj>
      <item>HEDON-UDRUGA ZA PROMICANJE NACIONALNIH JELA I PIĆA, OIB 47631584570 zastupanog po punomoćniku Željko Sverić</item>
    </izvorni_sadrzaj>
    <derivirana_varijabla naziv="DomainObject.Predmet.ProtuStrankaListFormatedOIB_1">
      <item>HEDON-UDRUGA ZA PROMICANJE NACIONALNIH JELA I PIĆA, OIB 47631584570 zastupanog po punomoćniku Željko Sverić</item>
    </derivirana_varijabla>
  </DomainObject.Predmet.ProtuStrankaListFormatedOIB>
  <DomainObject.Predmet.ProtuStrankaListFormatedWithAdress>
    <izvorni_sadrzaj>
      <item>HEDON-UDRUGA ZA PROMICANJE NACIONALNIH JELA I PIĆA, Širolina 6, 10000 Zagreb zastupanog po punomoćniku Željko Sverić</item>
    </izvorni_sadrzaj>
    <derivirana_varijabla naziv="DomainObject.Predmet.ProtuStrankaListFormatedWithAdress_1">
      <item>HEDON-UDRUGA ZA PROMICANJE NACIONALNIH JELA I PIĆA, Širolina 6, 10000 Zagreb zastupanog po punomoćniku Željko Sverić</item>
    </derivirana_varijabla>
  </DomainObject.Predmet.ProtuStrankaListFormatedWithAdress>
  <DomainObject.Predmet.ProtuStrankaListFormatedWithAdressOIB>
    <izvorni_sadrzaj>
      <item>HEDON-UDRUGA ZA PROMICANJE NACIONALNIH JELA I PIĆA, OIB 47631584570, Širolina 6, 10000 Zagreb zastupanog po punomoćniku Željko Sverić</item>
    </izvorni_sadrzaj>
    <derivirana_varijabla naziv="DomainObject.Predmet.ProtuStrankaListFormatedWithAdressOIB_1">
      <item>HEDON-UDRUGA ZA PROMICANJE NACIONALNIH JELA I PIĆA, OIB 47631584570, Širolina 6, 10000 Zagreb zastupanog po punomoćniku Željko Sverić</item>
    </derivirana_varijabla>
  </DomainObject.Predmet.ProtuStrankaListFormatedWithAdressOIB>
  <DomainObject.Predmet.ProtuStrankaListNazivFormated>
    <izvorni_sadrzaj>
      <item>HEDON-UDRUGA ZA PROMICANJE NACIONALNIH JELA I PIĆA</item>
    </izvorni_sadrzaj>
    <derivirana_varijabla naziv="DomainObject.Predmet.ProtuStrankaListNazivFormated_1">
      <item>HEDON-UDRUGA ZA PROMICANJE NACIONALNIH JELA I PIĆA</item>
    </derivirana_varijabla>
  </DomainObject.Predmet.ProtuStrankaListNazivFormated>
  <DomainObject.Predmet.ProtuStrankaListNazivFormatedOIB>
    <izvorni_sadrzaj>
      <item>HEDON-UDRUGA ZA PROMICANJE NACIONALNIH JELA I PIĆA, OIB 47631584570</item>
    </izvorni_sadrzaj>
    <derivirana_varijabla naziv="DomainObject.Predmet.ProtuStrankaListNazivFormatedOIB_1">
      <item>HEDON-UDRUGA ZA PROMICANJE NACIONALNIH JELA I PIĆA, OIB 47631584570</item>
    </derivirana_varijabla>
  </DomainObject.Predmet.ProtuStrankaListNazivFormatedOIB>
  <DomainObject.Predmet.OstaliListFormated>
    <izvorni_sadrzaj>
      <item>Željko Sverić punomoćnik sudionika u postupku HEDON-UDRUGA ZA PROMICANJE NACIONALNIH JELA I PIĆA</item>
    </izvorni_sadrzaj>
    <derivirana_varijabla naziv="DomainObject.Predmet.OstaliListFormated_1">
      <item>Željko Sverić punomoćnik sudionika u postupku HEDON-UDRUGA ZA PROMICANJE NACIONALNIH JELA I PIĆA</item>
    </derivirana_varijabla>
  </DomainObject.Predmet.OstaliListFormated>
  <DomainObject.Predmet.OstaliListFormatedOIB>
    <izvorni_sadrzaj>
      <item>Željko Sverić, OIB 20768187009 punomoćnik sudionika u postupku HEDON-UDRUGA ZA PROMICANJE NACIONALNIH JELA I PIĆA</item>
    </izvorni_sadrzaj>
    <derivirana_varijabla naziv="DomainObject.Predmet.OstaliListFormatedOIB_1">
      <item>Željko Sverić, OIB 20768187009 punomoćnik sudionika u postupku HEDON-UDRUGA ZA PROMICANJE NACIONALNIH JELA I PIĆA</item>
    </derivirana_varijabla>
  </DomainObject.Predmet.OstaliListFormatedOIB>
  <DomainObject.Predmet.OstaliListFormatedWithAdress>
    <izvorni_sadrzaj>
      <item>Željko Sverić, Širolina 6, 10000 Zagreb punomoćnik sudionika u postupku HEDON-UDRUGA ZA PROMICANJE NACIONALNIH JELA I PIĆA</item>
    </izvorni_sadrzaj>
    <derivirana_varijabla naziv="DomainObject.Predmet.OstaliListFormatedWithAdress_1">
      <item>Željko Sverić, Širolina 6, 10000 Zagreb punomoćnik sudionika u postupku HEDON-UDRUGA ZA PROMICANJE NACIONALNIH JELA I PIĆA</item>
    </derivirana_varijabla>
  </DomainObject.Predmet.OstaliListFormatedWithAdress>
  <DomainObject.Predmet.OstaliListFormatedWithAdressOIB>
    <izvorni_sadrzaj>
      <item>Željko Sverić, OIB 20768187009, Širolina 6, 10000 Zagreb punomoćnik sudionika u postupku HEDON-UDRUGA ZA PROMICANJE NACIONALNIH JELA I PIĆA</item>
    </izvorni_sadrzaj>
    <derivirana_varijabla naziv="DomainObject.Predmet.OstaliListFormatedWithAdressOIB_1">
      <item>Željko Sverić, OIB 20768187009, Širolina 6, 10000 Zagreb punomoćnik sudionika u postupku HEDON-UDRUGA ZA PROMICANJE NACIONALNIH JELA I PIĆA</item>
    </derivirana_varijabla>
  </DomainObject.Predmet.OstaliListFormatedWithAdressOIB>
  <DomainObject.Predmet.OstaliListNazivFormated>
    <izvorni_sadrzaj>
      <item>Željko Sverić</item>
    </izvorni_sadrzaj>
    <derivirana_varijabla naziv="DomainObject.Predmet.OstaliListNazivFormated_1">
      <item>Željko Sverić</item>
    </derivirana_varijabla>
  </DomainObject.Predmet.OstaliListNazivFormated>
  <DomainObject.Predmet.OstaliListNazivFormatedOIB>
    <izvorni_sadrzaj>
      <item>Željko Sverić, OIB 20768187009</item>
    </izvorni_sadrzaj>
    <derivirana_varijabla naziv="DomainObject.Predmet.OstaliListNazivFormatedOIB_1">
      <item>Željko Sverić, OIB 20768187009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studenog 2022.</izvorni_sadrzaj>
    <derivirana_varijabla naziv="DomainObject.Datum_1">15. studenog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HEDON-UDRUGA ZA PROMICANJE NACIONALNIH JELA I PIĆA</izvorni_sadrzaj>
    <derivirana_varijabla naziv="DomainObject.Predmet.ProtustrankaIDrugi_1">HEDON-UDRUGA ZA PROMICANJE NACIONALNIH JELA I PIĆA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HEDON-UDRUGA ZA PROMICANJE NACIONALNIH JELA I PIĆA, OIB 47631584570, Širolina 6, 10000 Zagreb</izvorni_sadrzaj>
    <derivirana_varijabla naziv="DomainObject.Predmet.ProtustrankaIDrugiAdressOIB_1">HEDON-UDRUGA ZA PROMICANJE NACIONALNIH JELA I PIĆA, OIB 47631584570, Širolina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HEDON-UDRUGA ZA PROMICANJE NACIONALNIH JELA I PIĆA</item>
      <item>Financijska agencija</item>
      <item>Željko Sverić</item>
    </izvorni_sadrzaj>
    <derivirana_varijabla naziv="DomainObject.Predmet.SudioniciListNaziv_1">
      <item>HEDON-UDRUGA ZA PROMICANJE NACIONALNIH JELA I PIĆA</item>
      <item>Financijska agencija</item>
      <item>Željko Sverić</item>
    </derivirana_varijabla>
  </DomainObject.Predmet.SudioniciListNaziv>
  <DomainObject.Predmet.SudioniciListAdressOIB>
    <izvorni_sadrzaj>
      <item>HEDON-UDRUGA ZA PROMICANJE NACIONALNIH JELA I PIĆA, OIB 47631584570, Širolina 6,10000 Zagreb</item>
      <item>Financijska agencija, OIB 85821130368, TRG SVIBANJSKIH ŽRTAVA 1995. 1,10000 Zagreb</item>
      <item>Željko Sverić, OIB 20768187009, Širolina 6,10000 Zagreb</item>
    </izvorni_sadrzaj>
    <derivirana_varijabla naziv="DomainObject.Predmet.SudioniciListAdressOIB_1">
      <item>HEDON-UDRUGA ZA PROMICANJE NACIONALNIH JELA I PIĆA, OIB 47631584570, Širolina 6,10000 Zagreb</item>
      <item>Financijska agencija, OIB 85821130368, TRG SVIBANJSKIH ŽRTAVA 1995. 1,10000 Zagreb</item>
      <item>Željko Sverić, OIB 20768187009, Širolina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47631584570</item>
      <item>, OIB 85821130368</item>
      <item>, OIB 20768187009</item>
    </izvorni_sadrzaj>
    <derivirana_varijabla naziv="DomainObject.Predmet.SudioniciListNazivOIB_1">
      <item>, OIB 47631584570</item>
      <item>, OIB 85821130368</item>
      <item>, OIB 20768187009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Mamula, OIB 09886065995, Ulica grada Vukovara 226B, 10000 Zagreb</item>
    </izvorni_sadrzaj>
    <derivirana_varijabla naziv="DomainObject.Predmet.StecajniUpraviteljiListAddressOIB_1">
      <item>Nina Mamula, OIB 09886065995, Ulica grada Vukovara 226B,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30. rujna 2022.</izvorni_sadrzaj>
    <derivirana_varijabla naziv="DomainObject.PredzadnjaOdlukaIzPredmeta.DatumDonosenjaOdluke_1">30. rujna 2022.</derivirana_varijabla>
  </DomainObject.PredzadnjaOdlukaIzPredmeta.DatumDonosenjaOdluke>
  <DomainObject.PredzadnjaOdlukaIzPredmeta.Oznaka>
    <izvorni_sadrzaj>St-2199/2022-3</izvorni_sadrzaj>
    <derivirana_varijabla naziv="DomainObject.PredzadnjaOdlukaIzPredmeta.Oznaka_1">St-2199/2022-3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srpnja 2022.</izvorni_sadrzaj>
    <derivirana_varijabla naziv="DomainObject.Predmet.DatumPocetkaProcesa_1">22. srpnja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481</properties:Words>
  <properties:Characters>2727</properties:Characters>
  <properties:Lines>75</properties:Lines>
  <properties:Paragraphs>31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3253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2022-11-07T09:08:00Z</dcterms:created>
  <dc:creator>Ivana Manestar</dc:creator>
  <cp:lastModifiedBy>Martina Trbuha</cp:lastModifiedBy>
  <cp:lastPrinted>2021-09-23T07:18:00Z</cp:lastPrinted>
  <dcterms:modified xmlns:xsi="http://www.w3.org/2001/XMLSchema-instance" xsi:type="dcterms:W3CDTF">2022-11-15T07:56:00Z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otvaranju i zaključenju skraćenog stečajnog postupka (St-2199-2022-15-09-2022-  UDRUGA otvaranje i zatvaranje stečajnog postupka.docx)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